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A530F" w14:textId="77777777" w:rsidR="0002359C" w:rsidRDefault="0002359C" w:rsidP="0002359C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Дисциплина</w:t>
      </w:r>
      <w:r>
        <w:rPr>
          <w:b w:val="0"/>
          <w:bCs w:val="0"/>
          <w:sz w:val="28"/>
          <w:szCs w:val="28"/>
        </w:rPr>
        <w:t>: Современные технологии монолитного строительства</w:t>
      </w:r>
    </w:p>
    <w:p w14:paraId="3D31557E" w14:textId="77777777" w:rsidR="0002359C" w:rsidRDefault="0002359C" w:rsidP="0002359C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Группа</w:t>
      </w:r>
      <w:r>
        <w:rPr>
          <w:b w:val="0"/>
          <w:bCs w:val="0"/>
          <w:sz w:val="28"/>
          <w:szCs w:val="28"/>
        </w:rPr>
        <w:t>: 22-ССТ-3</w:t>
      </w:r>
    </w:p>
    <w:p w14:paraId="28A9A41B" w14:textId="77777777" w:rsidR="0002359C" w:rsidRDefault="0002359C" w:rsidP="0002359C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Выполнил</w:t>
      </w:r>
      <w:r>
        <w:rPr>
          <w:b w:val="0"/>
          <w:bCs w:val="0"/>
          <w:sz w:val="28"/>
          <w:szCs w:val="28"/>
        </w:rPr>
        <w:t>: Федоренко О.В.</w:t>
      </w:r>
    </w:p>
    <w:p w14:paraId="0F0977C7" w14:textId="77777777" w:rsidR="0002359C" w:rsidRDefault="0002359C" w:rsidP="0002359C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Проверил</w:t>
      </w:r>
      <w:r>
        <w:rPr>
          <w:b w:val="0"/>
          <w:bCs w:val="0"/>
          <w:sz w:val="28"/>
          <w:szCs w:val="28"/>
        </w:rPr>
        <w:t>: Гольцев А. Г.</w:t>
      </w:r>
    </w:p>
    <w:p w14:paraId="096A43E1" w14:textId="77777777" w:rsidR="00047A3D" w:rsidRPr="00047A3D" w:rsidRDefault="00047A3D" w:rsidP="00047A3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1013F9E" w14:textId="3AE1F469" w:rsidR="00B40E39" w:rsidRDefault="00567450" w:rsidP="00B40E39">
      <w:pPr>
        <w:jc w:val="center"/>
        <w:rPr>
          <w:rStyle w:val="80pt"/>
          <w:rFonts w:eastAsiaTheme="minorHAnsi"/>
          <w:bCs w:val="0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</w:t>
      </w:r>
      <w:r w:rsidR="00390A28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10</w:t>
      </w:r>
    </w:p>
    <w:p w14:paraId="37F2691E" w14:textId="77777777" w:rsidR="00484D7A" w:rsidRDefault="004D0B68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Расчет выдерживания бетона с противоморозны</w:t>
      </w:r>
      <w:r w:rsidR="00B93F94">
        <w:rPr>
          <w:rStyle w:val="80pt"/>
          <w:rFonts w:eastAsiaTheme="minorHAnsi"/>
          <w:bCs w:val="0"/>
          <w:color w:val="C00000"/>
          <w:sz w:val="32"/>
          <w:szCs w:val="32"/>
        </w:rPr>
        <w:t>ми добав</w:t>
      </w: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к</w:t>
      </w:r>
      <w:r w:rsidR="00B93F94">
        <w:rPr>
          <w:rStyle w:val="80pt"/>
          <w:rFonts w:eastAsiaTheme="minorHAnsi"/>
          <w:bCs w:val="0"/>
          <w:color w:val="C00000"/>
          <w:sz w:val="32"/>
          <w:szCs w:val="32"/>
        </w:rPr>
        <w:t>ами</w:t>
      </w: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.</w:t>
      </w:r>
    </w:p>
    <w:p w14:paraId="69B7653C" w14:textId="3A3564F7" w:rsidR="006F3D7D" w:rsidRDefault="00697D7C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C00000"/>
          <w:sz w:val="28"/>
          <w:szCs w:val="28"/>
        </w:rPr>
        <w:tab/>
      </w:r>
      <w:r w:rsidRPr="00697D7C">
        <w:rPr>
          <w:rStyle w:val="80pt"/>
          <w:rFonts w:eastAsiaTheme="minorHAnsi"/>
          <w:b w:val="0"/>
          <w:color w:val="auto"/>
          <w:sz w:val="28"/>
          <w:szCs w:val="28"/>
        </w:rPr>
        <w:t xml:space="preserve">Выбирать противоморозные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химические добавки следует с учетом следующих факторов:</w:t>
      </w:r>
    </w:p>
    <w:p w14:paraId="1EF87243" w14:textId="0506A0A7" w:rsidR="00697D7C" w:rsidRDefault="00697D7C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- вид конструкции;</w:t>
      </w:r>
    </w:p>
    <w:p w14:paraId="34491C94" w14:textId="40FFF30A" w:rsidR="00697D7C" w:rsidRDefault="00697D7C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- условия эксплуатации конструкций;</w:t>
      </w:r>
    </w:p>
    <w:p w14:paraId="6FB49EB7" w14:textId="1EE59777" w:rsidR="00697D7C" w:rsidRDefault="00697D7C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- прогнозируемые погодные условия на период твердения бетона в конструкции;</w:t>
      </w:r>
    </w:p>
    <w:p w14:paraId="6B69EEB0" w14:textId="0C32FF0C" w:rsidR="00697D7C" w:rsidRDefault="00697D7C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- </w:t>
      </w:r>
      <w:r w:rsidR="00E125F2">
        <w:rPr>
          <w:rStyle w:val="80pt"/>
          <w:rFonts w:eastAsiaTheme="minorHAnsi"/>
          <w:b w:val="0"/>
          <w:color w:val="auto"/>
          <w:sz w:val="28"/>
          <w:szCs w:val="28"/>
        </w:rPr>
        <w:t>требуемые темпы строительства и др.</w:t>
      </w:r>
    </w:p>
    <w:p w14:paraId="1491FB25" w14:textId="40A70A3B" w:rsidR="00E125F2" w:rsidRDefault="00E125F2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="008E3020">
        <w:rPr>
          <w:rStyle w:val="80pt"/>
          <w:rFonts w:eastAsiaTheme="minorHAnsi"/>
          <w:b w:val="0"/>
          <w:color w:val="auto"/>
          <w:sz w:val="28"/>
          <w:szCs w:val="28"/>
        </w:rPr>
        <w:t>Рекомендуемый вид конструкций для возведения из бетона с использованием противоморозных добавок предопределяет метод выдерживания бетона до набора проектной прочности (табл. 25) в зависимости от температуры наружного воздуха.</w:t>
      </w:r>
    </w:p>
    <w:p w14:paraId="370F275C" w14:textId="69D27EDB" w:rsidR="008E3020" w:rsidRDefault="008E3020" w:rsidP="00697D7C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="00B73A08">
        <w:rPr>
          <w:rStyle w:val="80pt"/>
          <w:rFonts w:eastAsiaTheme="minorHAnsi"/>
          <w:b w:val="0"/>
          <w:color w:val="auto"/>
          <w:sz w:val="28"/>
          <w:szCs w:val="28"/>
        </w:rPr>
        <w:t>При выборе противоморозной добавки целесообразно руководствоваться следующими положениями:</w:t>
      </w:r>
    </w:p>
    <w:p w14:paraId="4279DB0E" w14:textId="163ACC8F" w:rsidR="00B73A08" w:rsidRPr="008C2D69" w:rsidRDefault="008C2D69" w:rsidP="008C2D69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8C2D69">
        <w:rPr>
          <w:rStyle w:val="80pt"/>
          <w:rFonts w:eastAsiaTheme="minorHAnsi"/>
          <w:b w:val="0"/>
          <w:sz w:val="28"/>
          <w:szCs w:val="28"/>
        </w:rPr>
        <w:tab/>
        <w:t>1</w:t>
      </w:r>
      <w:r w:rsidRPr="008C2D69">
        <w:rPr>
          <w:rStyle w:val="80pt"/>
          <w:rFonts w:eastAsiaTheme="minorHAnsi"/>
          <w:b w:val="0"/>
          <w:color w:val="auto"/>
          <w:sz w:val="28"/>
          <w:szCs w:val="28"/>
        </w:rPr>
        <w:t>.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 w:rsidR="00D92AD1" w:rsidRPr="008C2D69">
        <w:rPr>
          <w:rStyle w:val="80pt"/>
          <w:rFonts w:eastAsiaTheme="minorHAnsi"/>
          <w:b w:val="0"/>
          <w:color w:val="auto"/>
          <w:sz w:val="28"/>
          <w:szCs w:val="28"/>
        </w:rPr>
        <w:t xml:space="preserve">Бетон с противоморозными добавками допускается применять, если во время выдерживания до приобретения критической прочности температура бетона с максимально допускаемыми дозировками </w:t>
      </w:r>
      <w:r w:rsidRPr="008C2D69">
        <w:rPr>
          <w:rStyle w:val="80pt"/>
          <w:rFonts w:eastAsiaTheme="minorHAnsi"/>
          <w:b w:val="0"/>
          <w:color w:val="auto"/>
          <w:sz w:val="28"/>
          <w:szCs w:val="28"/>
        </w:rPr>
        <w:t>добавок не опустится ниже:</w:t>
      </w:r>
    </w:p>
    <w:p w14:paraId="1AC1D620" w14:textId="3A7857E2" w:rsidR="008C2D69" w:rsidRDefault="008C2D69" w:rsidP="008C2D69">
      <w:pPr>
        <w:spacing w:after="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- 15°С – при применении добавки НН;</w:t>
      </w:r>
    </w:p>
    <w:p w14:paraId="120270A2" w14:textId="08A1D1D5" w:rsidR="008C2D69" w:rsidRDefault="008C2D69" w:rsidP="008C2D69">
      <w:pPr>
        <w:spacing w:after="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- 20°С – при применении добавок ХК + ХН, НК + М, НКМ, ННК + М;</w:t>
      </w:r>
    </w:p>
    <w:p w14:paraId="4914237F" w14:textId="5912E77E" w:rsidR="008C2D69" w:rsidRDefault="008C2D69" w:rsidP="008C2D69">
      <w:pPr>
        <w:spacing w:after="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- </w:t>
      </w:r>
      <w:r w:rsidR="00B26584">
        <w:rPr>
          <w:rStyle w:val="80pt"/>
          <w:rFonts w:eastAsiaTheme="minorHAnsi"/>
          <w:b w:val="0"/>
          <w:color w:val="auto"/>
          <w:sz w:val="28"/>
          <w:szCs w:val="28"/>
        </w:rPr>
        <w:t>25°С – при применении добавок П, ХК + НН, ННХК, ННХК + М.</w:t>
      </w:r>
    </w:p>
    <w:p w14:paraId="6B61E917" w14:textId="1BD6ED43" w:rsidR="00B26584" w:rsidRDefault="00B26584" w:rsidP="00CB40BF">
      <w:pPr>
        <w:spacing w:after="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2. </w:t>
      </w:r>
      <w:r w:rsidR="006D6843">
        <w:rPr>
          <w:rStyle w:val="80pt"/>
          <w:rFonts w:eastAsiaTheme="minorHAnsi"/>
          <w:b w:val="0"/>
          <w:color w:val="auto"/>
          <w:sz w:val="28"/>
          <w:szCs w:val="28"/>
        </w:rPr>
        <w:t>Прочность бетона в за</w:t>
      </w:r>
      <w:r w:rsidR="00CB40BF">
        <w:rPr>
          <w:rStyle w:val="80pt"/>
          <w:rFonts w:eastAsiaTheme="minorHAnsi"/>
          <w:b w:val="0"/>
          <w:color w:val="auto"/>
          <w:sz w:val="28"/>
          <w:szCs w:val="28"/>
        </w:rPr>
        <w:t>висимости от добавки, продолжительности твердения и расчетной температуры ориентировочно достигает значений, приведенных в табл. 26, а после 28-суточного выдерживания при температурах выше 0°С бетон, как правило, приобретает проектную прочность. Данные табл. 26 для выбранной добавки должны уточняться применительно к используемому на стройке цементу, так как темп твердения бетона с добавками зависит от вида и состава цемента.</w:t>
      </w:r>
    </w:p>
    <w:p w14:paraId="2C02A02D" w14:textId="0CF93499" w:rsidR="00CB40BF" w:rsidRDefault="00CB40BF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3. Бетонные смеси с добавками НН и ХК + НН и температурой 15-20°С, как правило, хорошо укладываются и характеризуются обычными сроками загустевания (начало – 2,0-2,5 ч, конец – 4-8 ч); смеси с более низкими температурами, особенно ниже 5°С, имеют более длительные сроки загустевания (начало – 5-7 ч, конец – 11-30 ч). Вследствие этого они не вызывают осложнений при транспортировании.</w:t>
      </w:r>
    </w:p>
    <w:p w14:paraId="38955AE1" w14:textId="2CE7549B" w:rsidR="00CB40BF" w:rsidRDefault="00CB40BF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4. </w:t>
      </w:r>
      <w:r w:rsidR="00E8129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Бетонные смеси с добавками НКМ, НК + М, ННК + М, ХК + ХН, ННХК, ННХК + М, и особенно П, характеризуются ускоренными и весьма короткими </w:t>
      </w:r>
      <w:r w:rsidR="00E8129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lastRenderedPageBreak/>
        <w:t xml:space="preserve">сроками загустевания, мало зависящими от температуры (начало – </w:t>
      </w:r>
      <w:r w:rsidR="0093003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0,1–2,0 ч</w:t>
      </w:r>
      <w:r w:rsidR="00E8129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конец – </w:t>
      </w:r>
      <w:r w:rsidR="0093003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0,2–4,0 ч</w:t>
      </w:r>
      <w:r w:rsidR="00E8129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). </w:t>
      </w:r>
      <w:r w:rsidR="0093003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Поэтому одновременно с указанными противоморозными добавками в состав бетонной смеси, как правило, должна вводиться добавка, эффективно замедляющая схватывание бетонной смеси. Из известных замедлителей используется ЛСТ в повышенных дозировках, тетраборат натрия ТН или жидкое стекло ЖС в сочетании с адипинатом натрия ПАЩ-1.</w:t>
      </w:r>
    </w:p>
    <w:p w14:paraId="088B7E53" w14:textId="7A2CDCBB" w:rsidR="00CB40BF" w:rsidRDefault="0093003A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В настоящее время появились предложения по использованию патентованных противоморозных добавок с приемлемыми сроками схватывания бетонной смеси.</w:t>
      </w:r>
    </w:p>
    <w:p w14:paraId="3E93651F" w14:textId="3BD9C444" w:rsidR="00CB40BF" w:rsidRDefault="0093003A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2670A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Назначение оптимального количества противоморозной добавки имеет важное значение, так как при недостаточном ее количестве может произойти преждевременное замерзание бетона (при охлаждении в более низкой температуре, чем та, на которую рассчитано введенное в смесь количество противоморозной добавки), а при избыточном количестве темп твердения бетона может замедляться. Кроме того, неоправданно увеличивается его стоимость.</w:t>
      </w:r>
    </w:p>
    <w:p w14:paraId="5E74631D" w14:textId="20CB6D69" w:rsidR="00CB40BF" w:rsidRDefault="002670A7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B20BF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Замораживание бетона в раннем возрасте отрицательно влияет на его свойства после оттаивания вследствие необратимого разрушающего воздействия замерзшей жидкой фазы на структуру, в то время как замораживание бетона после набора им критической прочности не оказывает столь существенного влияния на его конечную прочность.</w:t>
      </w:r>
    </w:p>
    <w:p w14:paraId="72326A41" w14:textId="6054C8F7" w:rsidR="00CB40BF" w:rsidRDefault="00B20BF1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3934B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Поэтому при назначении количества добавки прежде всего следует исходить из расчетной температуры твердения бетона: вводимое количество противоморозной добавки должно предохранять бетон от замораживания до набора им прочности менее критической (табл. 27).</w:t>
      </w:r>
    </w:p>
    <w:p w14:paraId="57636B66" w14:textId="0A4C0404" w:rsidR="00CB40BF" w:rsidRDefault="003934BA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722CFE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Далее необходимо проверить возможность получения требуемой прочности к моменту окончания твердения бетона с выбранным количеством добавки, которая зависит от расчетной температуры бетона и продолжительности твердения (табл. 27). При этом требующаяся продолжительность твердения до получения указанной в проекте или нормативных документах требуемой прочности, % от </w:t>
      </w:r>
      <w:r w:rsidR="00722CFE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722CFE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 w:rsidR="00722CFE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может </w:t>
      </w:r>
      <w:r w:rsidR="004E44E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оказаться достаточно большой и не обеспечить приемлемых темпов бетонирования, что потребует привлечения других методов.</w:t>
      </w:r>
    </w:p>
    <w:p w14:paraId="16C2953A" w14:textId="628BB4AF" w:rsidR="00CB40BF" w:rsidRDefault="004E44E6" w:rsidP="00CB40BF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341BF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Выбор и назначение оптимального количества противоморозной добавки становится многофакторной задачей, решение которой зависит не только от рассмотренных </w:t>
      </w:r>
      <w:r w:rsidR="0063447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выше особенностей влияния добавок на прочность и другие свойства бетона, но и от реальной обстановки на строительной площадке, возможности выбора добавки, способа ее введения в бетонную смесь и др.</w:t>
      </w:r>
    </w:p>
    <w:p w14:paraId="19677BD5" w14:textId="6CFE1734" w:rsidR="0063447A" w:rsidRDefault="0063447A" w:rsidP="00632D41">
      <w:pPr>
        <w:spacing w:after="0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</w:p>
    <w:p w14:paraId="6ACD0F03" w14:textId="77777777" w:rsidR="00632D41" w:rsidRDefault="00632D41" w:rsidP="00632D41">
      <w:pPr>
        <w:spacing w:after="0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</w:p>
    <w:p w14:paraId="3DA63905" w14:textId="54A6D557" w:rsidR="00CB40BF" w:rsidRDefault="0063447A" w:rsidP="0063447A">
      <w:pPr>
        <w:spacing w:after="0"/>
        <w:jc w:val="center"/>
        <w:rPr>
          <w:rFonts w:ascii="Times New Roman" w:hAnsi="Times New Roman" w:cs="Times New Roman"/>
          <w:b/>
          <w:i/>
          <w:i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iCs/>
          <w:spacing w:val="2"/>
          <w:sz w:val="28"/>
          <w:szCs w:val="28"/>
          <w:shd w:val="clear" w:color="auto" w:fill="FFFFFF"/>
        </w:rPr>
        <w:t>Расчет выдерживания бетона с противоморозными добавками</w:t>
      </w:r>
    </w:p>
    <w:p w14:paraId="5B7DB82B" w14:textId="77777777" w:rsidR="00CB40BF" w:rsidRDefault="00CB40BF" w:rsidP="0063447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3CB93893" w14:textId="2A2E519D" w:rsidR="00CB40BF" w:rsidRDefault="0063447A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lastRenderedPageBreak/>
        <w:tab/>
        <w:t>Постановка задачи выбора противоморозной добавки предполагает сбор исходных данных, необходимых для оценки условий бетонирования, особенностей возводимой конструкции с точки зрения ее массивности, вида применяемой опалубки, требуемых темпов бетонирования и др. факторов.</w:t>
      </w:r>
    </w:p>
    <w:p w14:paraId="1AD03312" w14:textId="253F5461" w:rsidR="00CB40BF" w:rsidRDefault="0063447A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A11EFF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 исходные принимаются следующие основные показатели:</w:t>
      </w:r>
    </w:p>
    <w:p w14:paraId="2CA067E9" w14:textId="01FBC289" w:rsidR="00CB40BF" w:rsidRDefault="00A11EFF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1) прогнозируемая температура наружного воздуха на период твердения бетона в конструкции;</w:t>
      </w:r>
    </w:p>
    <w:p w14:paraId="10B5F938" w14:textId="18451956" w:rsidR="00CB40BF" w:rsidRDefault="00A11EFF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2) данные по бетону:</w:t>
      </w:r>
    </w:p>
    <w:p w14:paraId="781A2743" w14:textId="76D4919E" w:rsidR="00CB40BF" w:rsidRDefault="00A11EFF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класс (марка), Мпа (кгс/см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);</w:t>
      </w:r>
    </w:p>
    <w:p w14:paraId="530C43CB" w14:textId="0F1BCE33" w:rsidR="00CB40BF" w:rsidRDefault="00A11EFF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вид цемента;</w:t>
      </w:r>
    </w:p>
    <w:p w14:paraId="0AA2A29A" w14:textId="28907114" w:rsidR="00CB40BF" w:rsidRDefault="00A11EFF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- </w:t>
      </w:r>
      <w:r w:rsidR="0096747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требуемая прочность к моменту окончания твердения в конструкции, % от </w:t>
      </w:r>
      <w:r w:rsidR="0096747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96747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 w:rsidR="0096747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, и допустимая, исходя из темпов ведения работ, продолжительность выдерживания до получения указанной прочности, сут;</w:t>
      </w:r>
    </w:p>
    <w:p w14:paraId="13888662" w14:textId="700D87A2" w:rsidR="00CB40BF" w:rsidRDefault="007831E9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3) особенности возводимой конструкции и условий ее эксплуатации (в соответствии с табл. 24):</w:t>
      </w:r>
    </w:p>
    <w:p w14:paraId="301778B7" w14:textId="76766B44" w:rsidR="00CB40BF" w:rsidRDefault="007831E9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тип конструкции;</w:t>
      </w:r>
    </w:p>
    <w:p w14:paraId="277037B8" w14:textId="0E0DCE36" w:rsidR="00CB40BF" w:rsidRDefault="007831E9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класс и диаметр рабочей арматуры;</w:t>
      </w:r>
    </w:p>
    <w:p w14:paraId="2DD4075B" w14:textId="08E5E588" w:rsidR="00CB40BF" w:rsidRDefault="007831E9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наличие или отсутствие предварительного напряжения;</w:t>
      </w:r>
    </w:p>
    <w:p w14:paraId="71BF7522" w14:textId="66BD3A3A" w:rsidR="00CB40BF" w:rsidRDefault="007831E9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- </w:t>
      </w:r>
      <w:r w:rsidR="008B537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защита закладных деталей;</w:t>
      </w:r>
    </w:p>
    <w:p w14:paraId="4AD1D212" w14:textId="44B43F1F" w:rsidR="00CB40BF" w:rsidRDefault="008B5378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- степень агрессивности среды эксплуатации.</w:t>
      </w:r>
    </w:p>
    <w:p w14:paraId="0D097FBC" w14:textId="37D46029" w:rsidR="00CB40BF" w:rsidRDefault="008B5378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4) </w:t>
      </w:r>
      <w:r w:rsidR="00F06EB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данные по опалубке: конструкция опалубки и соответствующий коэффициент теплопередачи.</w:t>
      </w:r>
    </w:p>
    <w:p w14:paraId="04C9F3CF" w14:textId="7288FEED" w:rsidR="00CB40BF" w:rsidRDefault="00F06EB5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0C268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Учет условий реальной строительной площадки имеет смысл в случае внедрения той или иной добавки в производство. При этом важно определить способ и место введения добавки в бетонную смесь, в особенности – влияние ее на технологические параметры бетонной смеси, </w:t>
      </w:r>
      <w:r w:rsidR="005869A3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т. </w:t>
      </w:r>
      <w:r w:rsidR="006264A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к., например</w:t>
      </w:r>
      <w:r w:rsidR="000C268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быстрое </w:t>
      </w:r>
      <w:r w:rsidR="005869A3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загустение смеси с добавкой может оказаться совершенно неприемлемым для технологии, в которой применяется обычный бетон.</w:t>
      </w:r>
    </w:p>
    <w:p w14:paraId="375E33A5" w14:textId="77777777" w:rsidR="00766955" w:rsidRDefault="005869A3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76695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В качестве примера рассмотрим выбор противоморозной добавки для безобогревного бетонирования фундамента под металлическую колонну.</w:t>
      </w:r>
    </w:p>
    <w:p w14:paraId="600FBAC2" w14:textId="77777777" w:rsidR="00766955" w:rsidRDefault="00766955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</w:p>
    <w:p w14:paraId="2561822C" w14:textId="28CB9A97" w:rsidR="00766955" w:rsidRDefault="00766955" w:rsidP="0063447A">
      <w:pPr>
        <w:spacing w:after="0"/>
        <w:jc w:val="both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ab/>
        <w:t>Исходные данные:</w:t>
      </w:r>
    </w:p>
    <w:p w14:paraId="79C319B0" w14:textId="45F06165" w:rsidR="00766955" w:rsidRDefault="00766955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Бетон В15 (марки 200).</w:t>
      </w:r>
    </w:p>
    <w:p w14:paraId="5D2C5B25" w14:textId="79501CC9" w:rsidR="00766955" w:rsidRDefault="00766955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Портландцемент марки 400.</w:t>
      </w:r>
    </w:p>
    <w:p w14:paraId="2A8C68A1" w14:textId="0D714B31" w:rsidR="00766955" w:rsidRDefault="00766955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87789B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Требуемая прочность к моменту окончания твердения – не менее 50% от </w:t>
      </w:r>
      <w:r w:rsidR="0087789B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87789B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28.</w:t>
      </w:r>
    </w:p>
    <w:p w14:paraId="13798A47" w14:textId="74C1A44F" w:rsidR="0087789B" w:rsidRDefault="0087789B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Допустимая продолжительность выдерживания, исходя из требуемых темпов работ – не более 7 сут.</w:t>
      </w:r>
    </w:p>
    <w:p w14:paraId="6FE074AC" w14:textId="77777777" w:rsidR="00D43BC0" w:rsidRDefault="0087789B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</w:p>
    <w:p w14:paraId="50B16894" w14:textId="77777777" w:rsidR="00D43BC0" w:rsidRDefault="00D43BC0" w:rsidP="0063447A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1B50AA1" w14:textId="10E8DEA0" w:rsidR="0087789B" w:rsidRDefault="0087789B" w:rsidP="00D43BC0">
      <w:pPr>
        <w:spacing w:after="0"/>
        <w:ind w:firstLine="708"/>
        <w:jc w:val="both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lastRenderedPageBreak/>
        <w:t>Особенности</w:t>
      </w:r>
      <w:r w:rsidR="00D43BC0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 xml:space="preserve"> возводимой конструкции:</w:t>
      </w:r>
    </w:p>
    <w:p w14:paraId="1AB1B42D" w14:textId="737DDC98" w:rsidR="00D43BC0" w:rsidRDefault="00D43BC0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Фундамент с модулем охлаждаемой поверхности 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5 (основание не проморожено).</w:t>
      </w:r>
    </w:p>
    <w:p w14:paraId="021DDC6B" w14:textId="326A84C4" w:rsidR="00D43BC0" w:rsidRDefault="00D43BC0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Ненапрягаемая рабочая арматура класса А-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II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, диаметр – более 5 мм.</w:t>
      </w:r>
    </w:p>
    <w:p w14:paraId="7247384C" w14:textId="51D87509" w:rsidR="00D43BC0" w:rsidRDefault="00D43BC0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Закладные детали без специальной защиты.</w:t>
      </w:r>
    </w:p>
    <w:p w14:paraId="6ADABCE8" w14:textId="0185B20D" w:rsidR="00D43BC0" w:rsidRDefault="009E6701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Окружающая воздушная среда не агрессивна.</w:t>
      </w:r>
    </w:p>
    <w:p w14:paraId="503408C9" w14:textId="77777777" w:rsidR="009E6701" w:rsidRDefault="009E6701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37DE85BA" w14:textId="25609680" w:rsidR="009E6701" w:rsidRDefault="009E6701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Данные по опалубке:</w:t>
      </w:r>
    </w:p>
    <w:p w14:paraId="46D43C8C" w14:textId="62D30817" w:rsidR="009E6701" w:rsidRDefault="009E6701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Опалубка деревянная, из доски толщиной 40 мм, с соответствующим коэффициентом теплопередачи 3,6 Вт/(м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</w:rPr>
        <w:t>·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°С), при принятой для данного примера скорости ветра 5 м/с.</w:t>
      </w:r>
    </w:p>
    <w:p w14:paraId="62DC8A43" w14:textId="77777777" w:rsidR="00D677B8" w:rsidRDefault="00D677B8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Защита отрытых бетонных поверхностей: горизонтальные неопалубленные поверхности укрываются битуминизированной бумагой и слоем опилок толщиной около 10 см. При этом полагаем, что коэффициент теплопередачи по указанному утеплению равен теплопередаче через опалубку.</w:t>
      </w:r>
    </w:p>
    <w:p w14:paraId="47167F99" w14:textId="76912631" w:rsidR="00994956" w:rsidRDefault="00994956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Выбор вида противоморозной добавки проводим в следующей последовательности:</w:t>
      </w:r>
    </w:p>
    <w:p w14:paraId="3A2E7953" w14:textId="32DC833A" w:rsidR="009E6701" w:rsidRDefault="00D677B8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 w:rsidR="009949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1. </w:t>
      </w:r>
      <w:r w:rsidR="006F348F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В соответствии с табл. 24 определяется перечень добавок, применение которых допускается в бетоне для рассматриваемого фундамента: НКМ, НК + М, ННК + М, НН и П.</w:t>
      </w:r>
    </w:p>
    <w:p w14:paraId="19F7803F" w14:textId="09B88A8F" w:rsidR="006F348F" w:rsidRDefault="006F348F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Наиболее распространенными добавками являются НН и П, которые и рассмотрим более подробно.</w:t>
      </w:r>
    </w:p>
    <w:p w14:paraId="5C12EB12" w14:textId="11275353" w:rsidR="006F348F" w:rsidRDefault="006F348F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2. </w:t>
      </w:r>
      <w:r w:rsidR="00D65A1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Рекомендуемый метод выдерживания бетона выбирается исходя из следующих условий: температура наружного </w:t>
      </w:r>
      <w:r w:rsidR="00554AE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воздуха до -25°С, относительная прочность – 50% от </w:t>
      </w:r>
      <w:r w:rsidR="00554AE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554AE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 w:rsidR="00554AE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, срок выдерживания – 7 сут.</w:t>
      </w:r>
    </w:p>
    <w:p w14:paraId="5D980FA3" w14:textId="4C253158" w:rsidR="00AD6179" w:rsidRDefault="00AD6179" w:rsidP="00D43BC0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В соответствии с данными табл. 25, рекомендуется выдерживать бетон без специального утепления или в сочетании с методом термоса. Уточнение режима и требуемого утепления будет сделано после расчета,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поэтому остановимся на указанном в исходных данных утеплении конструкций, которое общепринято в практике строительства.</w:t>
      </w:r>
    </w:p>
    <w:p w14:paraId="484E179E" w14:textId="2E328561" w:rsidR="00AC2988" w:rsidRDefault="00AD6179" w:rsidP="00632D41">
      <w:pPr>
        <w:spacing w:after="0"/>
        <w:ind w:firstLine="708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3. 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Количество противоморозной добавки зависит от расчетной температуры твердения бетона (не ниже -15°С для НН и -25°С для П), определить которую помогут рекомендации разд. 1.3. Зададим начальную температуру бетона в конструкции 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+10°С, что вполне соответствует практике северных строительных площадок, где зимний бетон готовится только на подогретых воде и заполнителях. 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зависит от массивности (модуля охлаждаемой поверхности) и 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б.к</w:t>
      </w:r>
      <w:r w:rsidR="00B43E5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которая нам неизвестна. Поэтому зададим </w:t>
      </w:r>
      <w:r w:rsid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следующее соответствие между конечной температурой остывшего бетона и температурой наружного воздуха (табл. 28).</w:t>
      </w:r>
    </w:p>
    <w:p w14:paraId="0493BBAD" w14:textId="193C8D46" w:rsidR="00AC2988" w:rsidRDefault="00AC2988" w:rsidP="00AC2988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Бетон остывает до температуры наружного воздуха.</w:t>
      </w:r>
    </w:p>
    <w:p w14:paraId="1276CCCC" w14:textId="5076819C" w:rsidR="00AC2988" w:rsidRDefault="00AC2988" w:rsidP="00AC2988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Напомним, что средняя температура определяется по формуле:</w:t>
      </w:r>
    </w:p>
    <w:p w14:paraId="45716E39" w14:textId="1BBC0C77" w:rsidR="00AC2988" w:rsidRPr="00AC2988" w:rsidRDefault="00AC2988" w:rsidP="00AC2988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lastRenderedPageBreak/>
        <w:t>t</w:t>
      </w: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б.н-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б.к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1,03+0,181 ∙Мп+0,006 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tб.н-tб.к</m:t>
                </m:r>
              </m:e>
            </m:d>
          </m:den>
        </m:f>
      </m:oMath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</w:p>
    <w:p w14:paraId="4EE17ED1" w14:textId="77777777" w:rsidR="00AC2988" w:rsidRPr="00AC2988" w:rsidRDefault="00AC2988" w:rsidP="00AC2988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0B8F495E" w14:textId="6D572B4A" w:rsidR="00CB40BF" w:rsidRDefault="00766955" w:rsidP="00632D41">
      <w:pPr>
        <w:spacing w:after="0"/>
        <w:jc w:val="both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 w:rsid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После соответствующих расчетов полученные данные сведем в табл. 29, отражающую связь между температурой наружного воздуха и температурой бетона независимо от вида добавки.</w:t>
      </w:r>
    </w:p>
    <w:p w14:paraId="2B98B4B8" w14:textId="11E525F2" w:rsidR="00CB40BF" w:rsidRPr="00CB40BF" w:rsidRDefault="00AC2988" w:rsidP="00AC2988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Затем выполним расчет продолжительности остывания без учета экзотермии по формуле:</w:t>
      </w:r>
    </w:p>
    <w:p w14:paraId="347B5103" w14:textId="739DAE3F" w:rsidR="00AC2988" w:rsidRDefault="00AC2988" w:rsidP="00AC2988">
      <w:pPr>
        <w:spacing w:after="0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τ</w:t>
      </w: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ост</w:t>
      </w:r>
      <w:r w:rsidRPr="00AC298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Сб ∙ γб 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tб.н-tб.к</m:t>
                </m:r>
              </m:e>
            </m:d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3,6 ∙Кт ∙Мп ∙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tб.ср-tн.в</m:t>
                </m:r>
              </m:e>
            </m:d>
          </m:den>
        </m:f>
      </m:oMath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, ч</w:t>
      </w:r>
    </w:p>
    <w:p w14:paraId="4A04664F" w14:textId="77777777" w:rsidR="00AC2988" w:rsidRDefault="00AC2988" w:rsidP="00AC2988">
      <w:pPr>
        <w:spacing w:after="0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133545BC" w14:textId="0CB112D4" w:rsidR="00AC2988" w:rsidRDefault="00AC2988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Указанная зависимость 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справедлива при разномерностях: γ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кг/м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; С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кДж/(кг </w:t>
      </w:r>
      <w:r w:rsidR="001C62C1"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·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°С); </w:t>
      </w:r>
      <w:bookmarkStart w:id="0" w:name="_Hlk157179165"/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К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, Вт/(м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2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 w:rsidR="001C62C1"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·</w:t>
      </w:r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°С); </w:t>
      </w:r>
      <w:bookmarkEnd w:id="0"/>
      <w:r w:rsid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температура, °С.</w:t>
      </w:r>
    </w:p>
    <w:p w14:paraId="3403A676" w14:textId="50E20F72" w:rsidR="001C62C1" w:rsidRDefault="001C62C1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Примем по соответствующим табличным данным 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γ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2500 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кг/м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С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=0,84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кДж/(кг ·°С)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К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3,6 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Вт/(м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2</w:t>
      </w:r>
      <w:r w:rsidRPr="001C62C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·°С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) при скорости ветра 5 м/с</w:t>
      </w:r>
      <w:r w:rsidR="00035268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, и проведем расчет продолжительности остывания без учета экзотермии (табл.30).</w:t>
      </w:r>
    </w:p>
    <w:p w14:paraId="437A3D3D" w14:textId="7B644861" w:rsidR="00035268" w:rsidRDefault="00F62A46" w:rsidP="0003526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>В связи с тем, что учет тепловыделения при положительных температурах бетона не пригоден для рассматриваемого примера, воспользуемся рекомендацией, приведенной в руководстве по применению бетонов с противотормозными добавками, в которой тепловыделение учитывается членом «+</w:t>
      </w:r>
      <w:r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α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·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Ц </w:t>
      </w:r>
      <w:r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·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Э </w:t>
      </w:r>
      <w:r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·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», где </w:t>
      </w:r>
      <w:r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α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коэффициент интенсивности тепловыделения; Ц – расход цемента на 1м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 w:rsidR="00E47C62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бетона, кг; Э – тепловыделение 1 кг цемента за 28 сут твердения при 20º, кДж/кг; </w:t>
      </w:r>
      <w:r w:rsidR="00E47C62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E47C62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прочность, набираемая бетоном за время остывания бетона, % от марочной. Соответствующие величины α и Э приведены в табл. 31, 32.</w:t>
      </w:r>
    </w:p>
    <w:p w14:paraId="24FB1A32" w14:textId="70ADA0B5" w:rsidR="001C62C1" w:rsidRDefault="001C62C1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2D2B8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Для расчета тепловыделения по указанной рекомендации необходимо определить прочность за время остывания </w:t>
      </w:r>
      <w:r w:rsidR="002D2B8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2D2B8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(% от 28-дневной), которая, в свою очередь, зависит от времени остывания и особенно от вида противоморозной добавки. Определим тепловыделение для бетона с добавкой НН и П отдельно. Так как экзотермическое тепловыделение увеличит срок продолжительности остывания, заранее увеличим его примерно на сутки, т.е. вместо рассчитанных без учета тепловыделения трех назначим четверо суток.</w:t>
      </w:r>
    </w:p>
    <w:p w14:paraId="4FFB4161" w14:textId="2C3801ED" w:rsidR="002D2B8A" w:rsidRDefault="002D2B8A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 w:rsidR="00563C5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Приняв по табл. 26 температуру наружного воздуха -15ºС, </w:t>
      </w:r>
      <w:r w:rsidR="00563C5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="000B2444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 w:rsidR="000B2444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-2,5ºС и продолжительность остывания около 4 сут, путем экстраполяции 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определяем прочность бетона с добавкой НН – 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=20-25%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 w:rsid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. </w:t>
      </w:r>
    </w:p>
    <w:p w14:paraId="7BAEAAE6" w14:textId="22261284" w:rsidR="00F10191" w:rsidRDefault="00F10191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Для бетона с добавкой П, соответственно,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=30-35% от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.</w:t>
      </w:r>
    </w:p>
    <w:p w14:paraId="29A1280C" w14:textId="2A1F013F" w:rsidR="00F10191" w:rsidRDefault="00F10191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При температуре наружного воздуха -25ºС,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-7,3ºС и соответствующая прочность бетона за время остывания с добавкой НН –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P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=10-15%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от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с добавкой П –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Pr="00F10191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=15-20% от 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28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.</w:t>
      </w:r>
    </w:p>
    <w:p w14:paraId="027F8C15" w14:textId="61B7D730" w:rsidR="00F10191" w:rsidRDefault="00F10191" w:rsidP="00AC2988">
      <w:pPr>
        <w:spacing w:after="0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>Тепловыделение бетона с добавкой НН составит:</w:t>
      </w:r>
    </w:p>
    <w:p w14:paraId="3BB3979F" w14:textId="748AFDA1" w:rsidR="006F3D7D" w:rsidRDefault="00F10191" w:rsidP="00F10191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-2,5ºС, α=0,014 (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перепада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25ºС), Ц=250 кг/м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;</w:t>
      </w:r>
    </w:p>
    <w:p w14:paraId="1330F277" w14:textId="3EA2C6E2" w:rsidR="00F10191" w:rsidRDefault="00F10191" w:rsidP="00F10191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22%, Э=335 кДж/кг;</w:t>
      </w:r>
    </w:p>
    <w:p w14:paraId="05B4AF29" w14:textId="6B3B7711" w:rsidR="00F10191" w:rsidRDefault="00F10191" w:rsidP="00F10191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lastRenderedPageBreak/>
        <w:tab/>
      </w:r>
      <w:r w:rsidR="00404A9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+α ∙ Ц ∙ Э ∙ </w:t>
      </w:r>
      <w:r w:rsidR="00404A9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 w:rsidR="00404A9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+0,014 ∙ 250 ∙ 335 ∙ 22 = 25795 кДж/м</w:t>
      </w:r>
      <w:r w:rsidR="00404A9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 w:rsidR="00404A9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.</w:t>
      </w:r>
    </w:p>
    <w:p w14:paraId="6353B59E" w14:textId="22DF9676" w:rsidR="00404A9C" w:rsidRDefault="00404A9C" w:rsidP="00F10191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Внесем соответствующие поправки в расчет продолжительности остывания (табл. 33).</w:t>
      </w:r>
    </w:p>
    <w:p w14:paraId="426052F3" w14:textId="1CA1E9C1" w:rsidR="00404A9C" w:rsidRDefault="008204D5" w:rsidP="008204D5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 w:rsidRPr="008204D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-7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,3ºС, α=0,016 </w:t>
      </w:r>
      <w:r w:rsidRPr="008204D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(</w:t>
      </w:r>
      <w:r w:rsidRPr="008204D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8204D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перепада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3</w:t>
      </w:r>
      <w:r w:rsidRPr="008204D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5ºС),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=12%,</w:t>
      </w:r>
    </w:p>
    <w:p w14:paraId="0A91432B" w14:textId="61FE8802" w:rsidR="008204D5" w:rsidRDefault="008204D5" w:rsidP="008204D5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-0,016 ∙ 250 ∙ 12 ∙ 335,2 = 16080 кДж/м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</w:p>
    <w:p w14:paraId="7CB495AE" w14:textId="36DF3610" w:rsidR="008204D5" w:rsidRDefault="008204D5" w:rsidP="008204D5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C29D569" w14:textId="382914A0" w:rsidR="008204D5" w:rsidRDefault="008204D5" w:rsidP="008204D5">
      <w:pPr>
        <w:spacing w:after="0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Тепловыделение бетона с добавкой П составит:</w:t>
      </w:r>
    </w:p>
    <w:p w14:paraId="1B090024" w14:textId="77777777" w:rsidR="008204D5" w:rsidRPr="008204D5" w:rsidRDefault="008204D5" w:rsidP="008204D5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03987C6" w14:textId="1DAB1105" w:rsidR="000743DA" w:rsidRP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-2,5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ºС, α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=0,014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, 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=3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2%,</w:t>
      </w:r>
    </w:p>
    <w:p w14:paraId="5A1A68AE" w14:textId="0491F840" w:rsid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-0,014 ∙ 250 ∙ 32 ∙ 335,2 = 37520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кДж/м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</w:p>
    <w:p w14:paraId="6EED51DD" w14:textId="77777777" w:rsidR="000743DA" w:rsidRP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9B2E849" w14:textId="272FDB7C" w:rsidR="000743DA" w:rsidRP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б.ср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-7,3ºС, α=0,016 (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перепада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35ºС), 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=17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%,</w:t>
      </w:r>
    </w:p>
    <w:p w14:paraId="5F862431" w14:textId="5F8D6448" w:rsidR="000743DA" w:rsidRP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-0,016 ∙ 250 ∙ 17 ∙ 335,2 = 22780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кДж/м</w:t>
      </w:r>
      <w:r w:rsidRPr="000743D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</w:p>
    <w:p w14:paraId="6B3D96B9" w14:textId="77777777" w:rsidR="000743DA" w:rsidRPr="000743DA" w:rsidRDefault="000743DA" w:rsidP="000743DA">
      <w:pPr>
        <w:spacing w:after="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3CC8D05" w14:textId="0225CEB8" w:rsidR="006F3D7D" w:rsidRDefault="002D44D7" w:rsidP="002D44D7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Cs w:val="0"/>
          <w:color w:val="auto"/>
          <w:sz w:val="32"/>
          <w:szCs w:val="32"/>
        </w:rPr>
        <w:tab/>
      </w:r>
      <w:r w:rsidRPr="002D44D7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Таким образом, </w:t>
      </w: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>выделяемое экзотермическое тепло может существенно повлиять на продолжительность остывания данной относительно массивной конструкции. Соответствующее увеличение сроков остывания зависит от вида добавки, температуры твердения бетона и может составить от 0,60 до 2,25 и более суток.</w:t>
      </w:r>
    </w:p>
    <w:p w14:paraId="7F781187" w14:textId="238AFF14" w:rsidR="002D44D7" w:rsidRDefault="002D44D7" w:rsidP="002D44D7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  <w:t xml:space="preserve">Однако вернемся к решению поставленной задачи: определению температуры наружного воздуха, при которой могут быть выполнены требования получения прочности 50% от </w:t>
      </w:r>
      <w:r>
        <w:rPr>
          <w:rStyle w:val="80pt"/>
          <w:rFonts w:eastAsiaTheme="minorHAnsi"/>
          <w:b w:val="0"/>
          <w:bCs w:val="0"/>
          <w:color w:val="auto"/>
          <w:sz w:val="28"/>
          <w:szCs w:val="28"/>
          <w:lang w:val="en-US"/>
        </w:rPr>
        <w:t>R</w:t>
      </w:r>
      <w:r>
        <w:rPr>
          <w:rStyle w:val="80pt"/>
          <w:rFonts w:eastAsiaTheme="minorHAnsi"/>
          <w:b w:val="0"/>
          <w:bCs w:val="0"/>
          <w:color w:val="auto"/>
          <w:sz w:val="28"/>
          <w:szCs w:val="28"/>
          <w:vertAlign w:val="subscript"/>
        </w:rPr>
        <w:t>28</w:t>
      </w: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 для бетона с добавкой НН и П не более чем за 7 сут.</w:t>
      </w:r>
    </w:p>
    <w:p w14:paraId="75DAC040" w14:textId="4DEBED04" w:rsidR="008D1137" w:rsidRDefault="002D44D7" w:rsidP="002D44D7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  <w:t>Режим твердения бетона рассматриваемого фундамента в зависимости от температуры наружного воздуха имеет следующие характеристики (табл. 34).</w:t>
      </w:r>
    </w:p>
    <w:p w14:paraId="05D4F6AE" w14:textId="6EF07E6E" w:rsidR="008852CE" w:rsidRDefault="008852CE" w:rsidP="00632D41">
      <w:pPr>
        <w:spacing w:after="0"/>
        <w:jc w:val="both"/>
        <w:rPr>
          <w:rStyle w:val="80pt"/>
          <w:rFonts w:eastAsiaTheme="minorHAnsi"/>
          <w:b w:val="0"/>
          <w:bCs w:val="0"/>
          <w:i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  <w:t>Прочность бетона определяется по продолжительности и температуре соответствующего промежутка времени (табл. 35).</w:t>
      </w:r>
    </w:p>
    <w:p w14:paraId="28D8E381" w14:textId="509B8041" w:rsidR="008852CE" w:rsidRDefault="008D1137" w:rsidP="008852CE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  <w:t xml:space="preserve">Как видно из табл. 35, для бетона с НН 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  <w:lang w:val="en-US"/>
        </w:rPr>
        <w:t>t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  <w:vertAlign w:val="subscript"/>
        </w:rPr>
        <w:t>н.в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 = -15ºС ниже предельной, т.к. прочность не достигала требуемых 50%. Поэтому даже без уточняющих расчетов можно считать 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  <w:lang w:val="en-US"/>
        </w:rPr>
        <w:t>t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  <w:vertAlign w:val="subscript"/>
        </w:rPr>
        <w:t>н.в</w:t>
      </w:r>
      <w:r w:rsidR="00E9562B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 = -10ºС предельной для выполнения поставленных требований к бетону.</w:t>
      </w:r>
    </w:p>
    <w:p w14:paraId="78941700" w14:textId="0C12899B" w:rsidR="00E9562B" w:rsidRDefault="00E9562B" w:rsidP="008852CE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</w:r>
      <w:r w:rsidR="006C4F88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В соответствии с проведенными расчетами для бетона с добавкой П при </w:t>
      </w:r>
      <w:r w:rsidR="006C4F88">
        <w:rPr>
          <w:rStyle w:val="80pt"/>
          <w:rFonts w:eastAsiaTheme="minorHAnsi"/>
          <w:b w:val="0"/>
          <w:bCs w:val="0"/>
          <w:color w:val="auto"/>
          <w:sz w:val="28"/>
          <w:szCs w:val="28"/>
          <w:lang w:val="en-US"/>
        </w:rPr>
        <w:t>t</w:t>
      </w:r>
      <w:r w:rsidR="006C4F88">
        <w:rPr>
          <w:rStyle w:val="80pt"/>
          <w:rFonts w:eastAsiaTheme="minorHAnsi"/>
          <w:b w:val="0"/>
          <w:bCs w:val="0"/>
          <w:color w:val="auto"/>
          <w:sz w:val="28"/>
          <w:szCs w:val="28"/>
          <w:vertAlign w:val="subscript"/>
        </w:rPr>
        <w:t>н.в</w:t>
      </w:r>
      <w:r w:rsidR="006C4F88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 = -15ºС выполняются поставленные требования по прочности с небольшим запасом.</w:t>
      </w:r>
    </w:p>
    <w:p w14:paraId="3E35AD8A" w14:textId="6043395A" w:rsidR="006C4F88" w:rsidRDefault="006C4F88" w:rsidP="008852CE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</w:r>
      <w:r w:rsidR="007945EE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 xml:space="preserve">Выполненные по принципу теплового баланса расчеты позволяют почувствовать </w:t>
      </w:r>
      <w:r w:rsidR="00883FC6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>влияние на режим остывания (и соответствующее нарастание прочности) таких основных факторов, как температура наружного воздуха, температура бетона, эффективность теплоизоляции конструкции, состав бетона, вид цемента и др.</w:t>
      </w:r>
    </w:p>
    <w:p w14:paraId="0DFC1D8F" w14:textId="2BC2CE25" w:rsidR="00883FC6" w:rsidRPr="006C4F88" w:rsidRDefault="00883FC6" w:rsidP="008852CE">
      <w:pPr>
        <w:spacing w:after="0"/>
        <w:jc w:val="both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ab/>
      </w:r>
      <w:r w:rsidR="00A510E5">
        <w:rPr>
          <w:rStyle w:val="80pt"/>
          <w:rFonts w:eastAsiaTheme="minorHAnsi"/>
          <w:b w:val="0"/>
          <w:bCs w:val="0"/>
          <w:color w:val="auto"/>
          <w:sz w:val="28"/>
          <w:szCs w:val="28"/>
        </w:rPr>
        <w:t>Вместе с тем не следует забывать о приближенности расчетов, не учитывающих особенностей неравномерного температурного поля конструкции и наличия быстро охлаждаемых мест. В частности, для рассматриваемой конструкции такими местами будут наружные поверхности и особенно интенсивно охлаждаемые углы и грани фундамента, температурный режим которых может существенно отличаться от рассчитанного по принципу теплового баланса, предполагающего равномерное остывание бетона. На практике именно в таких местах организуется наблюдение за температурой бетона, с тем чтобы была обеспечена как минимум критическая прочность.</w:t>
      </w:r>
    </w:p>
    <w:p w14:paraId="094AE5FE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</w:p>
    <w:p w14:paraId="1965E76A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756B9270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3ADDD716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6B913F55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3E377FA3" w14:textId="365C3F7F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72286F72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14486373" w14:textId="77777777" w:rsidR="006F3D7D" w:rsidRPr="002D44D7" w:rsidRDefault="006F3D7D" w:rsidP="008C2D69">
      <w:pPr>
        <w:spacing w:after="0"/>
        <w:jc w:val="center"/>
        <w:rPr>
          <w:rStyle w:val="80pt"/>
          <w:rFonts w:eastAsiaTheme="minorHAnsi"/>
          <w:b w:val="0"/>
          <w:bCs w:val="0"/>
          <w:color w:val="C00000"/>
          <w:sz w:val="28"/>
          <w:szCs w:val="28"/>
        </w:rPr>
      </w:pPr>
    </w:p>
    <w:p w14:paraId="381BF025" w14:textId="77777777" w:rsidR="006F3D7D" w:rsidRDefault="006F3D7D" w:rsidP="008C2D69">
      <w:pPr>
        <w:spacing w:after="0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sectPr w:rsidR="006F3D7D" w:rsidSect="00B40E3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863FB" w14:textId="77777777" w:rsidR="00231DF1" w:rsidRDefault="00231DF1" w:rsidP="00C1436B">
      <w:pPr>
        <w:spacing w:after="0" w:line="240" w:lineRule="auto"/>
      </w:pPr>
      <w:r>
        <w:separator/>
      </w:r>
    </w:p>
  </w:endnote>
  <w:endnote w:type="continuationSeparator" w:id="0">
    <w:p w14:paraId="62206A9A" w14:textId="77777777" w:rsidR="00231DF1" w:rsidRDefault="00231DF1" w:rsidP="00C14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06A6B" w14:textId="77777777" w:rsidR="00231DF1" w:rsidRDefault="00231DF1" w:rsidP="00C1436B">
      <w:pPr>
        <w:spacing w:after="0" w:line="240" w:lineRule="auto"/>
      </w:pPr>
      <w:r>
        <w:separator/>
      </w:r>
    </w:p>
  </w:footnote>
  <w:footnote w:type="continuationSeparator" w:id="0">
    <w:p w14:paraId="3136010E" w14:textId="77777777" w:rsidR="00231DF1" w:rsidRDefault="00231DF1" w:rsidP="00C143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173A"/>
    <w:multiLevelType w:val="hybridMultilevel"/>
    <w:tmpl w:val="C42A27E2"/>
    <w:lvl w:ilvl="0" w:tplc="F15A9A10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5E6B6E7A"/>
    <w:multiLevelType w:val="hybridMultilevel"/>
    <w:tmpl w:val="DC30B766"/>
    <w:lvl w:ilvl="0" w:tplc="B24CA9F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872"/>
    <w:rsid w:val="0002359C"/>
    <w:rsid w:val="00035268"/>
    <w:rsid w:val="00047A3D"/>
    <w:rsid w:val="000743DA"/>
    <w:rsid w:val="000B2444"/>
    <w:rsid w:val="000C2687"/>
    <w:rsid w:val="0014114C"/>
    <w:rsid w:val="001C62C1"/>
    <w:rsid w:val="00231DF1"/>
    <w:rsid w:val="002670A7"/>
    <w:rsid w:val="002A55A3"/>
    <w:rsid w:val="002D2B8A"/>
    <w:rsid w:val="002D44D7"/>
    <w:rsid w:val="00341BF8"/>
    <w:rsid w:val="003474DC"/>
    <w:rsid w:val="00390A28"/>
    <w:rsid w:val="003934BA"/>
    <w:rsid w:val="00404A9C"/>
    <w:rsid w:val="00484D7A"/>
    <w:rsid w:val="004D0B68"/>
    <w:rsid w:val="004E44E6"/>
    <w:rsid w:val="0050638A"/>
    <w:rsid w:val="00547E28"/>
    <w:rsid w:val="00554AE1"/>
    <w:rsid w:val="00563C5A"/>
    <w:rsid w:val="00567450"/>
    <w:rsid w:val="00573EC6"/>
    <w:rsid w:val="005869A3"/>
    <w:rsid w:val="00602B92"/>
    <w:rsid w:val="006264A1"/>
    <w:rsid w:val="00632D41"/>
    <w:rsid w:val="0063447A"/>
    <w:rsid w:val="00697D7C"/>
    <w:rsid w:val="006C4F88"/>
    <w:rsid w:val="006D0872"/>
    <w:rsid w:val="006D6843"/>
    <w:rsid w:val="006F348F"/>
    <w:rsid w:val="006F3D7D"/>
    <w:rsid w:val="00722CFE"/>
    <w:rsid w:val="00742EE6"/>
    <w:rsid w:val="00766955"/>
    <w:rsid w:val="007831E9"/>
    <w:rsid w:val="007945EE"/>
    <w:rsid w:val="008204D5"/>
    <w:rsid w:val="0087789B"/>
    <w:rsid w:val="00883FC6"/>
    <w:rsid w:val="008852CE"/>
    <w:rsid w:val="008B5378"/>
    <w:rsid w:val="008C2D69"/>
    <w:rsid w:val="008D1137"/>
    <w:rsid w:val="008E3020"/>
    <w:rsid w:val="0093003A"/>
    <w:rsid w:val="0096747D"/>
    <w:rsid w:val="00994956"/>
    <w:rsid w:val="009E6701"/>
    <w:rsid w:val="00A11EFF"/>
    <w:rsid w:val="00A510E5"/>
    <w:rsid w:val="00AC2988"/>
    <w:rsid w:val="00AC5AE6"/>
    <w:rsid w:val="00AD6179"/>
    <w:rsid w:val="00B20BF1"/>
    <w:rsid w:val="00B26584"/>
    <w:rsid w:val="00B40E39"/>
    <w:rsid w:val="00B43E57"/>
    <w:rsid w:val="00B73A08"/>
    <w:rsid w:val="00B93F94"/>
    <w:rsid w:val="00C1436B"/>
    <w:rsid w:val="00C50F5A"/>
    <w:rsid w:val="00CB277B"/>
    <w:rsid w:val="00CB40BF"/>
    <w:rsid w:val="00D20363"/>
    <w:rsid w:val="00D43BC0"/>
    <w:rsid w:val="00D46997"/>
    <w:rsid w:val="00D65A18"/>
    <w:rsid w:val="00D677B8"/>
    <w:rsid w:val="00D92AD1"/>
    <w:rsid w:val="00E125F2"/>
    <w:rsid w:val="00E47C62"/>
    <w:rsid w:val="00E8129A"/>
    <w:rsid w:val="00E9562B"/>
    <w:rsid w:val="00F06EB5"/>
    <w:rsid w:val="00F10191"/>
    <w:rsid w:val="00F42872"/>
    <w:rsid w:val="00F54A92"/>
    <w:rsid w:val="00F6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FA998"/>
  <w15:chartTrackingRefBased/>
  <w15:docId w15:val="{013675CA-FC19-4DD6-9847-42AF9442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4D0B6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paragraph" w:styleId="a3">
    <w:name w:val="header"/>
    <w:basedOn w:val="a"/>
    <w:link w:val="a4"/>
    <w:uiPriority w:val="99"/>
    <w:unhideWhenUsed/>
    <w:rsid w:val="00C143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1436B"/>
  </w:style>
  <w:style w:type="paragraph" w:styleId="a5">
    <w:name w:val="footer"/>
    <w:basedOn w:val="a"/>
    <w:link w:val="a6"/>
    <w:uiPriority w:val="99"/>
    <w:unhideWhenUsed/>
    <w:rsid w:val="00C143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1436B"/>
  </w:style>
  <w:style w:type="paragraph" w:styleId="a7">
    <w:name w:val="List Paragraph"/>
    <w:basedOn w:val="a"/>
    <w:uiPriority w:val="34"/>
    <w:qFormat/>
    <w:rsid w:val="00B73A08"/>
    <w:pPr>
      <w:ind w:left="720"/>
      <w:contextualSpacing/>
    </w:pPr>
  </w:style>
  <w:style w:type="character" w:customStyle="1" w:styleId="8">
    <w:name w:val="Основной текст (8)_"/>
    <w:link w:val="80"/>
    <w:locked/>
    <w:rsid w:val="0002359C"/>
    <w:rPr>
      <w:rFonts w:ascii="Times New Roman" w:hAnsi="Times New Roman" w:cs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02359C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hAnsi="Times New Roman" w:cs="Times New Roman"/>
      <w:b/>
      <w:bCs/>
      <w:spacing w:val="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1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FE3DD-80AB-487B-A111-254122F1E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2024</Words>
  <Characters>11543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62</cp:revision>
  <dcterms:created xsi:type="dcterms:W3CDTF">2021-02-12T05:40:00Z</dcterms:created>
  <dcterms:modified xsi:type="dcterms:W3CDTF">2024-02-01T18:47:00Z</dcterms:modified>
</cp:coreProperties>
</file>